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EE" w:rsidRPr="007744B5" w:rsidRDefault="005223EE" w:rsidP="007744B5">
      <w:pPr>
        <w:jc w:val="both"/>
        <w:rPr>
          <w:rFonts w:ascii="Calibri Light" w:hAnsi="Calibri Light" w:cs="Calibri Light"/>
          <w:b/>
          <w:bCs/>
          <w:sz w:val="26"/>
          <w:szCs w:val="26"/>
          <w:lang w:val="gl-ES"/>
        </w:rPr>
      </w:pPr>
    </w:p>
    <w:p w:rsidR="004143C3" w:rsidRPr="007744B5" w:rsidRDefault="00141195" w:rsidP="007744B5">
      <w:pPr>
        <w:spacing w:line="276" w:lineRule="auto"/>
        <w:jc w:val="center"/>
        <w:rPr>
          <w:rFonts w:ascii="Calibri Light" w:hAnsi="Calibri Light" w:cs="Calibri Light"/>
          <w:b/>
          <w:bCs/>
          <w:sz w:val="26"/>
          <w:szCs w:val="26"/>
          <w:lang w:val="gl-ES"/>
        </w:rPr>
      </w:pPr>
      <w:r w:rsidRPr="007744B5">
        <w:rPr>
          <w:rFonts w:ascii="Calibri Light" w:hAnsi="Calibri Light" w:cs="Calibri Light"/>
          <w:b/>
          <w:bCs/>
          <w:sz w:val="26"/>
          <w:szCs w:val="26"/>
          <w:lang w:val="gl-ES"/>
        </w:rPr>
        <w:t>MOCIÓN CONXUNTA DE TODOS OS GRUPOS MUNICIPAIS</w:t>
      </w:r>
      <w:r w:rsidR="00495134" w:rsidRPr="007744B5">
        <w:rPr>
          <w:rFonts w:ascii="Calibri Light" w:hAnsi="Calibri Light" w:cs="Calibri Light"/>
          <w:b/>
          <w:bCs/>
          <w:sz w:val="26"/>
          <w:szCs w:val="26"/>
          <w:lang w:val="gl-ES"/>
        </w:rPr>
        <w:t xml:space="preserve"> </w:t>
      </w:r>
      <w:r w:rsidR="00FC3B27" w:rsidRPr="007744B5">
        <w:rPr>
          <w:rFonts w:ascii="Calibri Light" w:hAnsi="Calibri Light" w:cs="Calibri Light"/>
          <w:b/>
          <w:bCs/>
          <w:sz w:val="26"/>
          <w:szCs w:val="26"/>
          <w:lang w:val="gl-ES"/>
        </w:rPr>
        <w:t>PARA A READAPTACIÓN E EXECUCIÓN DO PROXECTO DA CIDADE DA RAQUETA</w:t>
      </w:r>
    </w:p>
    <w:p w:rsidR="00E46298" w:rsidRPr="007744B5" w:rsidRDefault="00E46298" w:rsidP="007744B5">
      <w:pPr>
        <w:pBdr>
          <w:bottom w:val="single" w:sz="12" w:space="1" w:color="auto"/>
        </w:pBdr>
        <w:jc w:val="both"/>
        <w:rPr>
          <w:rFonts w:ascii="Calibri Light" w:hAnsi="Calibri Light" w:cs="Calibri Light"/>
          <w:b/>
          <w:bCs/>
          <w:i/>
          <w:sz w:val="26"/>
          <w:szCs w:val="26"/>
          <w:lang w:val="gl-ES"/>
        </w:rPr>
      </w:pPr>
    </w:p>
    <w:p w:rsidR="005223EE" w:rsidRPr="007744B5" w:rsidRDefault="005223EE" w:rsidP="007744B5">
      <w:pPr>
        <w:jc w:val="both"/>
        <w:rPr>
          <w:rFonts w:ascii="Calibri Light" w:hAnsi="Calibri Light" w:cs="Calibri Light"/>
          <w:b/>
          <w:bCs/>
          <w:sz w:val="26"/>
          <w:szCs w:val="26"/>
          <w:lang w:val="gl-ES"/>
        </w:rPr>
      </w:pPr>
    </w:p>
    <w:p w:rsidR="007744B5" w:rsidRDefault="007744B5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No anterior mandato municipal, o Concello de Santiago traballou conxuntamente coas federacións galegas de Squash, </w:t>
      </w:r>
      <w:proofErr w:type="spellStart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Badminton</w:t>
      </w:r>
      <w:proofErr w:type="spellEnd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e Tenis de Mesa nun proxecto denominado a ‘Cidade da Raqueta’, que se localizaría en San Lázaro, nas inmediacións do Estadio Verónica </w:t>
      </w:r>
      <w:proofErr w:type="spellStart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Boquete</w:t>
      </w:r>
      <w:proofErr w:type="spellEnd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. Este novo equipamento estaba proxectado para albergar as instalacións profesionais para a práctica deportiva destas</w:t>
      </w:r>
      <w:r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disciplinas, desde a iniciación en categorías inferiores ata os adestramentos profesionais e a disputa</w:t>
      </w:r>
      <w:r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de competicións de ámbito internacional. Ademais, albergarían tamén as sedes administrativas</w:t>
      </w:r>
      <w:r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respectivas de cada unha das federacións, o que tamén permitir</w:t>
      </w:r>
      <w:r w:rsidR="00BE0742">
        <w:rPr>
          <w:rFonts w:ascii="Calibri Light" w:hAnsi="Calibri Light" w:cs="Calibri Light"/>
          <w:color w:val="00000A"/>
          <w:sz w:val="26"/>
          <w:szCs w:val="26"/>
          <w:lang w:val="gl-ES"/>
        </w:rPr>
        <w:t>í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 optimizar espazos no Estadio</w:t>
      </w:r>
      <w:r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Verónica </w:t>
      </w:r>
      <w:proofErr w:type="spellStart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Boquete</w:t>
      </w:r>
      <w:proofErr w:type="spellEnd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de San Lázaro.</w:t>
      </w:r>
    </w:p>
    <w:p w:rsidR="007744B5" w:rsidRPr="007744B5" w:rsidRDefault="007744B5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</w:p>
    <w:p w:rsidR="007744B5" w:rsidRDefault="007744B5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 construción da "Cidade da Raqueta" significaba dar resposta a unha demanda das tres entidades,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que levaban anos reclamando un centro deste tipo en Santiago. O goberno anterior de Compostela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Aberta tíñalle presentado o anteproxecto e a proposta tanto á Xunta, como á Deputación da Coruña e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ao Consello Superior de Deportes, mostrándose as administracións galega e provincial dispostas a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colaborar no seu financiamento, tal e como era coñecedor o actual equipo de goberno. Tamén durante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o pasado mandato iniciáronse todos os trámites urbanísticos de modificación puntual do </w:t>
      </w:r>
      <w:proofErr w:type="spellStart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planeamento</w:t>
      </w:r>
      <w:proofErr w:type="spellEnd"/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para poder constru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>í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r o equipamento na zona consensuada entre Concello e Federacións.</w:t>
      </w:r>
    </w:p>
    <w:p w:rsidR="00764F23" w:rsidRPr="007744B5" w:rsidRDefault="00764F23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</w:p>
    <w:p w:rsidR="007744B5" w:rsidRDefault="007744B5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>í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nda en setembro de 2019 o Pleno da corporación aprobou de xeito definitivo esa “</w:t>
      </w:r>
      <w:r w:rsidRPr="007744B5">
        <w:rPr>
          <w:rFonts w:ascii="Calibri Light" w:hAnsi="Calibri Light" w:cs="Calibri Light"/>
          <w:i/>
          <w:iCs/>
          <w:color w:val="00000A"/>
          <w:sz w:val="26"/>
          <w:szCs w:val="26"/>
          <w:lang w:val="gl-ES"/>
        </w:rPr>
        <w:t>modificación</w:t>
      </w:r>
      <w:r w:rsidR="00764F23">
        <w:rPr>
          <w:rFonts w:ascii="Calibri Light" w:hAnsi="Calibri Light" w:cs="Calibri Light"/>
          <w:i/>
          <w:iCs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i/>
          <w:iCs/>
          <w:color w:val="00000A"/>
          <w:sz w:val="26"/>
          <w:szCs w:val="26"/>
          <w:lang w:val="gl-ES"/>
        </w:rPr>
        <w:t>puntual do plan especial para o desenvolvemento do sistema xeral de equipamento deportivo ZD-2, na</w:t>
      </w:r>
      <w:r w:rsidR="00764F23">
        <w:rPr>
          <w:rFonts w:ascii="Calibri Light" w:hAnsi="Calibri Light" w:cs="Calibri Light"/>
          <w:i/>
          <w:iCs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i/>
          <w:iCs/>
          <w:color w:val="00000A"/>
          <w:sz w:val="26"/>
          <w:szCs w:val="26"/>
          <w:lang w:val="gl-ES"/>
        </w:rPr>
        <w:t>área deportiva de San Lázaro, que se transformará na futura Cidade da Raqueta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” tal e como informaba</w:t>
      </w:r>
      <w:r w:rsidR="00764F23">
        <w:rPr>
          <w:rFonts w:ascii="Calibri Light" w:hAnsi="Calibri Light" w:cs="Calibri Light"/>
          <w:i/>
          <w:iCs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naquela altura a </w:t>
      </w:r>
      <w:proofErr w:type="spellStart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web</w:t>
      </w:r>
      <w:proofErr w:type="spellEnd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municipal, xa co actual goberno local.</w:t>
      </w:r>
    </w:p>
    <w:p w:rsidR="00764F23" w:rsidRPr="00764F23" w:rsidRDefault="00764F23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  <w:color w:val="00000A"/>
          <w:sz w:val="26"/>
          <w:szCs w:val="26"/>
          <w:lang w:val="gl-ES"/>
        </w:rPr>
      </w:pPr>
    </w:p>
    <w:p w:rsidR="007744B5" w:rsidRDefault="007744B5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 pesar destes avances, nunha reunión en febreiro de 2021, a concelleira de Deportes, Esther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Pedrosa, informa de que as federacións de Squash e a de </w:t>
      </w:r>
      <w:proofErr w:type="spellStart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Badminton</w:t>
      </w:r>
      <w:proofErr w:type="spellEnd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teñen abandonado o seu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interese no proxecto -talvez diante da pasividade e inacción do actual goberno- mais que a Federación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de Tenis de Mesa mantiña totalmente o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lastRenderedPageBreak/>
        <w:t>seu interese para levar parte do proxecto adiante. Cómpre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lembrar que Santiago é unha potencia actual nesta disciplina deportiva, fundamentalmente a través do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club </w:t>
      </w:r>
      <w:proofErr w:type="spellStart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Arteal</w:t>
      </w:r>
      <w:proofErr w:type="spellEnd"/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que conta con 70 fichas federativas, ademais de escolas de base, e que </w:t>
      </w:r>
      <w:r w:rsidR="00764F23"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ten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conseguido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numerosos títulos en participacións internacionais.</w:t>
      </w:r>
    </w:p>
    <w:p w:rsidR="00764F23" w:rsidRPr="007744B5" w:rsidRDefault="00764F23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</w:p>
    <w:p w:rsidR="007744B5" w:rsidRDefault="007744B5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Partindo desta nova situación e contexto, desde a propia Federación Galega de Tenis de Mesa teñen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traballada unha proposta que permite adaptar o proxecto anterior a un máis reducido que permita a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práctica desta disciplina así como a posibilidade de albergar competicións e camp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>i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onatos, tanto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galegos, como españois ou internacionais. Unha adaptación do proxecto orixinal que non impediría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que se materializase a ‘Cidade da Raqueta’ no caso de que se recuperase o interese das outras dúas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federacións, e que podería ser executado como un primeiro paso dese proxecto completo e máis</w:t>
      </w:r>
      <w:r w:rsidR="00764F23">
        <w:rPr>
          <w:rFonts w:ascii="Calibri Light" w:hAnsi="Calibri Light" w:cs="Calibri Light"/>
          <w:color w:val="00000A"/>
          <w:sz w:val="26"/>
          <w:szCs w:val="26"/>
          <w:lang w:val="gl-ES"/>
        </w:rPr>
        <w:t xml:space="preserve"> </w:t>
      </w:r>
      <w:r w:rsidRPr="007744B5">
        <w:rPr>
          <w:rFonts w:ascii="Calibri Light" w:hAnsi="Calibri Light" w:cs="Calibri Light"/>
          <w:color w:val="00000A"/>
          <w:sz w:val="26"/>
          <w:szCs w:val="26"/>
          <w:lang w:val="gl-ES"/>
        </w:rPr>
        <w:t>ambicioso.</w:t>
      </w:r>
    </w:p>
    <w:p w:rsidR="00764F23" w:rsidRPr="00764F23" w:rsidRDefault="00764F23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A"/>
          <w:sz w:val="26"/>
          <w:szCs w:val="26"/>
          <w:lang w:val="gl-ES"/>
        </w:rPr>
      </w:pPr>
    </w:p>
    <w:p w:rsidR="0069262B" w:rsidRPr="007744B5" w:rsidRDefault="00141195" w:rsidP="007744B5">
      <w:pPr>
        <w:spacing w:line="276" w:lineRule="auto"/>
        <w:jc w:val="both"/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</w:pPr>
      <w:r w:rsidRPr="007744B5"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  <w:t>Por todo o anterior</w:t>
      </w:r>
      <w:r w:rsidR="00FF373A" w:rsidRPr="007744B5"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  <w:t>,</w:t>
      </w:r>
      <w:r w:rsidRPr="007744B5"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  <w:t xml:space="preserve"> os grupos municipais do Concello de Santiago de Compostela presentan á consideración do Pleno o seguinte </w:t>
      </w:r>
      <w:r w:rsidR="0069262B" w:rsidRPr="007744B5"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  <w:t>ACORD</w:t>
      </w:r>
      <w:r w:rsidRPr="007744B5"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  <w:t>O</w:t>
      </w:r>
      <w:r w:rsidR="0069262B" w:rsidRPr="007744B5">
        <w:rPr>
          <w:rFonts w:ascii="Calibri Light" w:eastAsia="Arial Narrow" w:hAnsi="Calibri Light" w:cs="Calibri Light"/>
          <w:b/>
          <w:color w:val="00000A"/>
          <w:sz w:val="26"/>
          <w:szCs w:val="26"/>
          <w:lang w:val="gl-ES"/>
        </w:rPr>
        <w:t>:</w:t>
      </w:r>
    </w:p>
    <w:p w:rsidR="00621A07" w:rsidRPr="007744B5" w:rsidRDefault="00621A07" w:rsidP="007744B5">
      <w:pPr>
        <w:spacing w:line="276" w:lineRule="auto"/>
        <w:jc w:val="both"/>
        <w:rPr>
          <w:rFonts w:ascii="Calibri Light" w:eastAsia="Arial Narrow" w:hAnsi="Calibri Light" w:cs="Calibri Light"/>
          <w:color w:val="00000A"/>
          <w:sz w:val="26"/>
          <w:szCs w:val="26"/>
          <w:lang w:val="gl-ES"/>
        </w:rPr>
      </w:pPr>
    </w:p>
    <w:p w:rsidR="007744B5" w:rsidRDefault="00D56D0F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</w:pPr>
      <w:r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 xml:space="preserve">1. </w:t>
      </w:r>
      <w:bookmarkStart w:id="0" w:name="_GoBack"/>
      <w:bookmarkEnd w:id="0"/>
      <w:r w:rsidR="007744B5"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Instar ao correspondente órgano de goberno a readaptar a proposta orixinal da</w:t>
      </w:r>
      <w:r w:rsid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 xml:space="preserve"> </w:t>
      </w:r>
      <w:r w:rsidR="007744B5"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‘Cidade da Raqueta’ para que nunha primeira fase poida albergar un equipamento</w:t>
      </w:r>
      <w:r w:rsid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 xml:space="preserve"> </w:t>
      </w:r>
      <w:r w:rsidR="007744B5"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dedicado á práctica do Tenis de Mesa que ademais poida ser sede administrativa da</w:t>
      </w:r>
      <w:r w:rsid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 xml:space="preserve"> </w:t>
      </w:r>
      <w:r w:rsidR="007744B5"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Federación galega desta disciplina.</w:t>
      </w:r>
    </w:p>
    <w:p w:rsidR="00764F23" w:rsidRPr="00764F23" w:rsidRDefault="00764F23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</w:pPr>
    </w:p>
    <w:p w:rsidR="007744B5" w:rsidRDefault="007744B5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</w:pPr>
      <w:r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2. Instar á Xunta de Galicia e á Deputación da Coruña a colaborar no financiamento</w:t>
      </w:r>
      <w:r w:rsid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 xml:space="preserve"> </w:t>
      </w:r>
      <w:r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desta primeira fase da ‘Cidade da Raqueta’.</w:t>
      </w:r>
    </w:p>
    <w:p w:rsidR="00764F23" w:rsidRPr="00764F23" w:rsidRDefault="00764F23" w:rsidP="007744B5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</w:pPr>
    </w:p>
    <w:p w:rsidR="007744B5" w:rsidRPr="00764F23" w:rsidRDefault="007744B5" w:rsidP="00764F23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</w:pPr>
      <w:r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3. Establecer os mecanismos de diálogo e consenso coas respectivas federacións</w:t>
      </w:r>
      <w:r w:rsid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 xml:space="preserve"> </w:t>
      </w:r>
      <w:r w:rsidRPr="00764F23">
        <w:rPr>
          <w:rFonts w:ascii="Calibri Light" w:hAnsi="Calibri Light" w:cs="Calibri Light"/>
          <w:bCs/>
          <w:color w:val="00000A"/>
          <w:sz w:val="26"/>
          <w:szCs w:val="26"/>
          <w:lang w:val="gl-ES"/>
        </w:rPr>
        <w:t>deportivas implicadas nesta proposta.</w:t>
      </w:r>
    </w:p>
    <w:p w:rsidR="001254E0" w:rsidRPr="007744B5" w:rsidRDefault="001254E0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  <w:bookmarkStart w:id="1" w:name="_51b1wrz1s6lf"/>
      <w:bookmarkStart w:id="2" w:name="_m8hvlewp715o"/>
      <w:bookmarkEnd w:id="1"/>
      <w:bookmarkEnd w:id="2"/>
    </w:p>
    <w:p w:rsidR="00735294" w:rsidRPr="007744B5" w:rsidRDefault="005223EE" w:rsidP="00764F23">
      <w:pPr>
        <w:ind w:left="1416" w:firstLine="708"/>
        <w:jc w:val="right"/>
        <w:rPr>
          <w:rFonts w:ascii="Calibri Light" w:hAnsi="Calibri Light" w:cs="Calibri Light"/>
          <w:bCs/>
          <w:i/>
          <w:sz w:val="26"/>
          <w:szCs w:val="26"/>
          <w:lang w:val="gl-ES"/>
        </w:rPr>
      </w:pPr>
      <w:r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 xml:space="preserve">Santiago de Compostela, </w:t>
      </w:r>
      <w:r w:rsidR="00201A73"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>31</w:t>
      </w:r>
      <w:r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 xml:space="preserve"> de </w:t>
      </w:r>
      <w:r w:rsidR="00201A73"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>maio</w:t>
      </w:r>
      <w:r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 xml:space="preserve"> de 20</w:t>
      </w:r>
      <w:r w:rsidR="00621A07"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>2</w:t>
      </w:r>
      <w:r w:rsidR="00FF373A"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>1</w:t>
      </w:r>
      <w:r w:rsidR="001254E0" w:rsidRPr="007744B5">
        <w:rPr>
          <w:rFonts w:ascii="Calibri Light" w:hAnsi="Calibri Light" w:cs="Calibri Light"/>
          <w:bCs/>
          <w:i/>
          <w:sz w:val="26"/>
          <w:szCs w:val="26"/>
          <w:lang w:val="gl-ES"/>
        </w:rPr>
        <w:t>.</w:t>
      </w:r>
    </w:p>
    <w:p w:rsidR="00F6312A" w:rsidRPr="007744B5" w:rsidRDefault="00F6312A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F6312A" w:rsidRPr="007744B5" w:rsidRDefault="00F6312A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F6312A" w:rsidRPr="007744B5" w:rsidRDefault="00F6312A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F6312A" w:rsidRDefault="00F6312A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764F23" w:rsidRDefault="00764F23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764F23" w:rsidRDefault="00764F23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764F23" w:rsidRDefault="00764F23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764F23" w:rsidRDefault="00764F23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764F23" w:rsidRPr="007744B5" w:rsidRDefault="00764F23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F6312A" w:rsidRPr="007744B5" w:rsidRDefault="00F6312A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764F23" w:rsidRPr="00201A73" w:rsidRDefault="00764F23" w:rsidP="00764F23">
      <w:pPr>
        <w:spacing w:line="276" w:lineRule="auto"/>
        <w:rPr>
          <w:rFonts w:ascii="Calibri Light" w:hAnsi="Calibri Light" w:cs="Calibri Light"/>
          <w:bCs/>
          <w:i/>
          <w:sz w:val="24"/>
          <w:lang w:val="gl-ES"/>
        </w:rPr>
      </w:pPr>
      <w:r w:rsidRPr="00201A73">
        <w:rPr>
          <w:rFonts w:ascii="Calibri Light" w:hAnsi="Calibri Light" w:cs="Calibri Light"/>
          <w:bCs/>
          <w:i/>
          <w:sz w:val="24"/>
          <w:lang w:val="gl-ES"/>
        </w:rPr>
        <w:t xml:space="preserve">Gumersindo Guinarte Cabada                                                </w:t>
      </w:r>
      <w:proofErr w:type="spellStart"/>
      <w:r w:rsidRPr="00201A73">
        <w:rPr>
          <w:rFonts w:ascii="Calibri Light" w:hAnsi="Calibri Light" w:cs="Calibri Light"/>
          <w:bCs/>
          <w:i/>
          <w:sz w:val="24"/>
          <w:lang w:val="gl-ES"/>
        </w:rPr>
        <w:t>Alejandro</w:t>
      </w:r>
      <w:proofErr w:type="spellEnd"/>
      <w:r w:rsidRPr="00201A73">
        <w:rPr>
          <w:rFonts w:ascii="Calibri Light" w:hAnsi="Calibri Light" w:cs="Calibri Light"/>
          <w:bCs/>
          <w:i/>
          <w:sz w:val="24"/>
          <w:lang w:val="gl-ES"/>
        </w:rPr>
        <w:t xml:space="preserve"> Sánchez-</w:t>
      </w:r>
      <w:proofErr w:type="spellStart"/>
      <w:r w:rsidRPr="00201A73">
        <w:rPr>
          <w:rFonts w:ascii="Calibri Light" w:hAnsi="Calibri Light" w:cs="Calibri Light"/>
          <w:bCs/>
          <w:i/>
          <w:sz w:val="24"/>
          <w:lang w:val="gl-ES"/>
        </w:rPr>
        <w:t>Brunete</w:t>
      </w:r>
      <w:proofErr w:type="spellEnd"/>
      <w:r w:rsidRPr="00201A73">
        <w:rPr>
          <w:rFonts w:ascii="Calibri Light" w:hAnsi="Calibri Light" w:cs="Calibri Light"/>
          <w:bCs/>
          <w:i/>
          <w:sz w:val="24"/>
          <w:lang w:val="gl-ES"/>
        </w:rPr>
        <w:t xml:space="preserve"> Varela</w:t>
      </w:r>
    </w:p>
    <w:p w:rsidR="00764F23" w:rsidRPr="00201A73" w:rsidRDefault="00764F23" w:rsidP="00764F23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  <w:r w:rsidRPr="00201A73">
        <w:rPr>
          <w:rFonts w:ascii="Calibri Light" w:hAnsi="Calibri Light" w:cs="Calibri Light"/>
          <w:b/>
          <w:bCs/>
          <w:sz w:val="24"/>
          <w:lang w:val="gl-ES"/>
        </w:rPr>
        <w:t xml:space="preserve">Voceiro do grupo municipal do </w:t>
      </w:r>
      <w:proofErr w:type="spellStart"/>
      <w:r w:rsidRPr="00201A73">
        <w:rPr>
          <w:rFonts w:ascii="Calibri Light" w:hAnsi="Calibri Light" w:cs="Calibri Light"/>
          <w:b/>
          <w:bCs/>
          <w:sz w:val="24"/>
          <w:lang w:val="gl-ES"/>
        </w:rPr>
        <w:t>PSdeG</w:t>
      </w:r>
      <w:proofErr w:type="spellEnd"/>
      <w:r w:rsidRPr="00201A73">
        <w:rPr>
          <w:rFonts w:ascii="Calibri Light" w:hAnsi="Calibri Light" w:cs="Calibri Light"/>
          <w:b/>
          <w:bCs/>
          <w:sz w:val="24"/>
          <w:lang w:val="gl-ES"/>
        </w:rPr>
        <w:t>-PSOE</w:t>
      </w:r>
      <w:r w:rsidRPr="00201A73">
        <w:rPr>
          <w:rFonts w:ascii="Calibri Light" w:hAnsi="Calibri Light" w:cs="Calibri Light"/>
          <w:bCs/>
          <w:sz w:val="24"/>
          <w:lang w:val="gl-ES"/>
        </w:rPr>
        <w:t xml:space="preserve">                      </w:t>
      </w:r>
      <w:r w:rsidRPr="00201A73">
        <w:rPr>
          <w:rFonts w:ascii="Calibri Light" w:hAnsi="Calibri Light" w:cs="Calibri Light"/>
          <w:b/>
          <w:bCs/>
          <w:sz w:val="24"/>
          <w:lang w:val="gl-ES"/>
        </w:rPr>
        <w:t>Voceiro do grupo municipal do PP</w:t>
      </w:r>
    </w:p>
    <w:p w:rsidR="00764F23" w:rsidRPr="00201A73" w:rsidRDefault="00764F23" w:rsidP="00764F23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</w:p>
    <w:p w:rsidR="00764F23" w:rsidRPr="00201A73" w:rsidRDefault="00764F23" w:rsidP="00764F23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764F23" w:rsidRPr="00201A73" w:rsidRDefault="00764F23" w:rsidP="00764F23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764F23" w:rsidRPr="00201A73" w:rsidRDefault="00764F23" w:rsidP="00764F23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764F23" w:rsidRPr="00201A73" w:rsidRDefault="00764F23" w:rsidP="00764F23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764F23" w:rsidRPr="00201A73" w:rsidRDefault="00764F23" w:rsidP="00764F23">
      <w:pPr>
        <w:spacing w:line="276" w:lineRule="auto"/>
        <w:jc w:val="right"/>
        <w:rPr>
          <w:rFonts w:ascii="Calibri Light" w:hAnsi="Calibri Light" w:cs="Calibri Light"/>
          <w:b/>
          <w:bCs/>
          <w:sz w:val="24"/>
          <w:lang w:val="gl-ES"/>
        </w:rPr>
      </w:pPr>
    </w:p>
    <w:p w:rsidR="00764F23" w:rsidRPr="00201A73" w:rsidRDefault="00764F23" w:rsidP="00764F23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  <w:r w:rsidRPr="00201A73">
        <w:rPr>
          <w:rFonts w:ascii="Calibri Light" w:hAnsi="Calibri Light" w:cs="Calibri Light"/>
          <w:bCs/>
          <w:i/>
          <w:sz w:val="24"/>
          <w:lang w:val="gl-ES"/>
        </w:rPr>
        <w:t>Marta Lois González                                                                Goretti Sanmartín Rei</w:t>
      </w:r>
      <w:r w:rsidRPr="00201A73">
        <w:rPr>
          <w:rFonts w:ascii="Calibri Light" w:hAnsi="Calibri Light" w:cs="Calibri Light"/>
          <w:b/>
          <w:bCs/>
          <w:sz w:val="24"/>
          <w:lang w:val="gl-ES"/>
        </w:rPr>
        <w:t xml:space="preserve"> </w:t>
      </w:r>
    </w:p>
    <w:p w:rsidR="00764F23" w:rsidRPr="00201A73" w:rsidRDefault="00764F23" w:rsidP="00764F23">
      <w:pPr>
        <w:spacing w:line="276" w:lineRule="auto"/>
        <w:rPr>
          <w:rFonts w:ascii="Calibri Light" w:hAnsi="Calibri Light" w:cs="Calibri Light"/>
          <w:b/>
          <w:bCs/>
          <w:sz w:val="24"/>
          <w:lang w:val="gl-ES"/>
        </w:rPr>
      </w:pPr>
      <w:r w:rsidRPr="00201A73">
        <w:rPr>
          <w:rFonts w:ascii="Calibri Light" w:hAnsi="Calibri Light" w:cs="Calibri Light"/>
          <w:b/>
          <w:bCs/>
          <w:sz w:val="24"/>
          <w:lang w:val="gl-ES"/>
        </w:rPr>
        <w:t>Voceira do grupo municipal de CA                                       Voceira do grupo municipal do BNG</w:t>
      </w:r>
    </w:p>
    <w:p w:rsidR="005309AD" w:rsidRPr="007744B5" w:rsidRDefault="005309AD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p w:rsidR="005309AD" w:rsidRPr="007744B5" w:rsidRDefault="005309AD" w:rsidP="007744B5">
      <w:pPr>
        <w:jc w:val="both"/>
        <w:rPr>
          <w:rFonts w:ascii="Calibri Light" w:hAnsi="Calibri Light" w:cs="Calibri Light"/>
          <w:bCs/>
          <w:i/>
          <w:sz w:val="26"/>
          <w:szCs w:val="26"/>
          <w:lang w:val="gl-ES"/>
        </w:rPr>
      </w:pPr>
    </w:p>
    <w:sectPr w:rsidR="005309AD" w:rsidRPr="007744B5" w:rsidSect="0039056C">
      <w:headerReference w:type="default" r:id="rId8"/>
      <w:footerReference w:type="default" r:id="rId9"/>
      <w:pgSz w:w="12240" w:h="15840"/>
      <w:pgMar w:top="2694" w:right="1701" w:bottom="184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81" w:rsidRDefault="003E7581">
      <w:r>
        <w:separator/>
      </w:r>
    </w:p>
  </w:endnote>
  <w:endnote w:type="continuationSeparator" w:id="0">
    <w:p w:rsidR="003E7581" w:rsidRDefault="003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89503"/>
      <w:docPartObj>
        <w:docPartGallery w:val="Page Numbers (Bottom of Page)"/>
        <w:docPartUnique/>
      </w:docPartObj>
    </w:sdtPr>
    <w:sdtEndPr/>
    <w:sdtContent>
      <w:p w:rsidR="00433093" w:rsidRDefault="00433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3093" w:rsidRDefault="00433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81" w:rsidRDefault="003E7581">
      <w:r>
        <w:separator/>
      </w:r>
    </w:p>
  </w:footnote>
  <w:footnote w:type="continuationSeparator" w:id="0">
    <w:p w:rsidR="003E7581" w:rsidRDefault="003E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F" w:rsidRDefault="00495134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0" allowOverlap="1" wp14:anchorId="048B505C" wp14:editId="6F968793">
          <wp:simplePos x="0" y="0"/>
          <wp:positionH relativeFrom="column">
            <wp:posOffset>2162175</wp:posOffset>
          </wp:positionH>
          <wp:positionV relativeFrom="page">
            <wp:posOffset>189865</wp:posOffset>
          </wp:positionV>
          <wp:extent cx="1066800" cy="1291590"/>
          <wp:effectExtent l="0" t="0" r="0" b="3810"/>
          <wp:wrapTopAndBottom/>
          <wp:docPr id="2" name="Imagen 2" descr="ANAGR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7.2pt;height:7.2pt" o:bullet="t">
        <v:imagedata r:id="rId1" o:title="BD14581_"/>
      </v:shape>
    </w:pict>
  </w:numPicBullet>
  <w:abstractNum w:abstractNumId="0" w15:restartNumberingAfterBreak="0">
    <w:nsid w:val="0B31111C"/>
    <w:multiLevelType w:val="hybridMultilevel"/>
    <w:tmpl w:val="1C961004"/>
    <w:lvl w:ilvl="0" w:tplc="53CAF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30A"/>
    <w:multiLevelType w:val="hybridMultilevel"/>
    <w:tmpl w:val="56C66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CCD"/>
    <w:multiLevelType w:val="hybridMultilevel"/>
    <w:tmpl w:val="BDBE9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09D"/>
    <w:multiLevelType w:val="hybridMultilevel"/>
    <w:tmpl w:val="853CCB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438"/>
    <w:multiLevelType w:val="hybridMultilevel"/>
    <w:tmpl w:val="7B76E27C"/>
    <w:lvl w:ilvl="0" w:tplc="53CAF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76AA"/>
    <w:multiLevelType w:val="hybridMultilevel"/>
    <w:tmpl w:val="9BC8B43C"/>
    <w:lvl w:ilvl="0" w:tplc="28F6DA5C">
      <w:numFmt w:val="bullet"/>
      <w:lvlText w:val=""/>
      <w:lvlJc w:val="left"/>
      <w:pPr>
        <w:ind w:left="420" w:hanging="360"/>
      </w:pPr>
      <w:rPr>
        <w:rFonts w:ascii="Symbol" w:eastAsia="Arial Narrow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D454B5"/>
    <w:multiLevelType w:val="hybridMultilevel"/>
    <w:tmpl w:val="FCCEECD4"/>
    <w:lvl w:ilvl="0" w:tplc="12A6A8D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EAD"/>
    <w:multiLevelType w:val="hybridMultilevel"/>
    <w:tmpl w:val="311EBB12"/>
    <w:lvl w:ilvl="0" w:tplc="35F66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C1233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0BB2"/>
    <w:multiLevelType w:val="multilevel"/>
    <w:tmpl w:val="03E4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45B7C"/>
    <w:multiLevelType w:val="hybridMultilevel"/>
    <w:tmpl w:val="96F22B1E"/>
    <w:lvl w:ilvl="0" w:tplc="87DCA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77B2"/>
    <w:multiLevelType w:val="hybridMultilevel"/>
    <w:tmpl w:val="96E44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83C00"/>
    <w:multiLevelType w:val="hybridMultilevel"/>
    <w:tmpl w:val="04881968"/>
    <w:lvl w:ilvl="0" w:tplc="25020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F573D"/>
    <w:multiLevelType w:val="hybridMultilevel"/>
    <w:tmpl w:val="BEE4D16A"/>
    <w:lvl w:ilvl="0" w:tplc="31E20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759C4"/>
    <w:multiLevelType w:val="hybridMultilevel"/>
    <w:tmpl w:val="1B4EF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E7BC4"/>
    <w:multiLevelType w:val="multilevel"/>
    <w:tmpl w:val="C54C90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C3205E4"/>
    <w:multiLevelType w:val="multilevel"/>
    <w:tmpl w:val="6BE2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77B5D"/>
    <w:multiLevelType w:val="hybridMultilevel"/>
    <w:tmpl w:val="DBF842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5"/>
    <w:rsid w:val="000020DD"/>
    <w:rsid w:val="00012580"/>
    <w:rsid w:val="0002624C"/>
    <w:rsid w:val="0003617D"/>
    <w:rsid w:val="000447B3"/>
    <w:rsid w:val="00047D3B"/>
    <w:rsid w:val="00056575"/>
    <w:rsid w:val="000743B1"/>
    <w:rsid w:val="000770C1"/>
    <w:rsid w:val="00093032"/>
    <w:rsid w:val="00093132"/>
    <w:rsid w:val="00094629"/>
    <w:rsid w:val="000B25E4"/>
    <w:rsid w:val="000F0445"/>
    <w:rsid w:val="000F0AAA"/>
    <w:rsid w:val="000F5D4C"/>
    <w:rsid w:val="001137E5"/>
    <w:rsid w:val="00113EED"/>
    <w:rsid w:val="00114880"/>
    <w:rsid w:val="00115721"/>
    <w:rsid w:val="0011629A"/>
    <w:rsid w:val="0012333A"/>
    <w:rsid w:val="001254E0"/>
    <w:rsid w:val="00130D5B"/>
    <w:rsid w:val="00131D2B"/>
    <w:rsid w:val="0013370E"/>
    <w:rsid w:val="00141195"/>
    <w:rsid w:val="001558E0"/>
    <w:rsid w:val="00184115"/>
    <w:rsid w:val="00193FE5"/>
    <w:rsid w:val="00194DC8"/>
    <w:rsid w:val="001B4870"/>
    <w:rsid w:val="001C6498"/>
    <w:rsid w:val="001E6471"/>
    <w:rsid w:val="001F3EC6"/>
    <w:rsid w:val="001F6A99"/>
    <w:rsid w:val="00201A73"/>
    <w:rsid w:val="00212956"/>
    <w:rsid w:val="002370F4"/>
    <w:rsid w:val="002545F7"/>
    <w:rsid w:val="00260AC9"/>
    <w:rsid w:val="002625F7"/>
    <w:rsid w:val="0026312C"/>
    <w:rsid w:val="00272B61"/>
    <w:rsid w:val="00284A39"/>
    <w:rsid w:val="00287796"/>
    <w:rsid w:val="002977D6"/>
    <w:rsid w:val="002A1FEE"/>
    <w:rsid w:val="002B7FB7"/>
    <w:rsid w:val="002C5700"/>
    <w:rsid w:val="002D127D"/>
    <w:rsid w:val="002D3E45"/>
    <w:rsid w:val="002E1E02"/>
    <w:rsid w:val="002E54E0"/>
    <w:rsid w:val="002E7C11"/>
    <w:rsid w:val="002F1C5F"/>
    <w:rsid w:val="003061B0"/>
    <w:rsid w:val="00313E13"/>
    <w:rsid w:val="00314695"/>
    <w:rsid w:val="00316004"/>
    <w:rsid w:val="003203B9"/>
    <w:rsid w:val="00341EFD"/>
    <w:rsid w:val="003632BC"/>
    <w:rsid w:val="00363E0E"/>
    <w:rsid w:val="0038378D"/>
    <w:rsid w:val="003849B6"/>
    <w:rsid w:val="0039056C"/>
    <w:rsid w:val="003A503C"/>
    <w:rsid w:val="003C119E"/>
    <w:rsid w:val="003C6547"/>
    <w:rsid w:val="003C7B36"/>
    <w:rsid w:val="003D2E81"/>
    <w:rsid w:val="003D3FDB"/>
    <w:rsid w:val="003D5894"/>
    <w:rsid w:val="003E29A6"/>
    <w:rsid w:val="003E7581"/>
    <w:rsid w:val="004143C3"/>
    <w:rsid w:val="00416939"/>
    <w:rsid w:val="0042002A"/>
    <w:rsid w:val="00432D38"/>
    <w:rsid w:val="00432FBA"/>
    <w:rsid w:val="00433093"/>
    <w:rsid w:val="00437364"/>
    <w:rsid w:val="00441B09"/>
    <w:rsid w:val="00445AC1"/>
    <w:rsid w:val="00452211"/>
    <w:rsid w:val="00462351"/>
    <w:rsid w:val="004713F5"/>
    <w:rsid w:val="00483C8A"/>
    <w:rsid w:val="0049116D"/>
    <w:rsid w:val="00491D60"/>
    <w:rsid w:val="00495134"/>
    <w:rsid w:val="004962B0"/>
    <w:rsid w:val="004A2920"/>
    <w:rsid w:val="004A2CE8"/>
    <w:rsid w:val="004A2D65"/>
    <w:rsid w:val="004B01A4"/>
    <w:rsid w:val="004C27DD"/>
    <w:rsid w:val="004C55BC"/>
    <w:rsid w:val="004E4B3B"/>
    <w:rsid w:val="004E57CF"/>
    <w:rsid w:val="005011B5"/>
    <w:rsid w:val="00505FFA"/>
    <w:rsid w:val="00511EFF"/>
    <w:rsid w:val="005223EE"/>
    <w:rsid w:val="005309AD"/>
    <w:rsid w:val="00542566"/>
    <w:rsid w:val="00551021"/>
    <w:rsid w:val="00557DDB"/>
    <w:rsid w:val="00561B94"/>
    <w:rsid w:val="00563445"/>
    <w:rsid w:val="00570716"/>
    <w:rsid w:val="005809CC"/>
    <w:rsid w:val="005914E2"/>
    <w:rsid w:val="005927EF"/>
    <w:rsid w:val="00595AF2"/>
    <w:rsid w:val="005B6B0B"/>
    <w:rsid w:val="005B71A7"/>
    <w:rsid w:val="005B781D"/>
    <w:rsid w:val="005C3B50"/>
    <w:rsid w:val="005E738E"/>
    <w:rsid w:val="005F4CB7"/>
    <w:rsid w:val="00621A07"/>
    <w:rsid w:val="00623782"/>
    <w:rsid w:val="00632A7B"/>
    <w:rsid w:val="00645EBB"/>
    <w:rsid w:val="006602AD"/>
    <w:rsid w:val="00672776"/>
    <w:rsid w:val="0067339C"/>
    <w:rsid w:val="00684F0A"/>
    <w:rsid w:val="0069262B"/>
    <w:rsid w:val="006928A1"/>
    <w:rsid w:val="006C238F"/>
    <w:rsid w:val="006D3B54"/>
    <w:rsid w:val="006D4E49"/>
    <w:rsid w:val="006E41B9"/>
    <w:rsid w:val="006E7D37"/>
    <w:rsid w:val="00702688"/>
    <w:rsid w:val="00721873"/>
    <w:rsid w:val="00731407"/>
    <w:rsid w:val="00735294"/>
    <w:rsid w:val="00736061"/>
    <w:rsid w:val="00736E0D"/>
    <w:rsid w:val="00752B27"/>
    <w:rsid w:val="00753509"/>
    <w:rsid w:val="007630CC"/>
    <w:rsid w:val="00764F23"/>
    <w:rsid w:val="007744B5"/>
    <w:rsid w:val="007A28A6"/>
    <w:rsid w:val="007F11BC"/>
    <w:rsid w:val="007F5721"/>
    <w:rsid w:val="0081127A"/>
    <w:rsid w:val="00812FD0"/>
    <w:rsid w:val="00813C32"/>
    <w:rsid w:val="0084681C"/>
    <w:rsid w:val="00860FDF"/>
    <w:rsid w:val="00877AA3"/>
    <w:rsid w:val="00877AA6"/>
    <w:rsid w:val="00881272"/>
    <w:rsid w:val="00881FA3"/>
    <w:rsid w:val="00887849"/>
    <w:rsid w:val="00890B74"/>
    <w:rsid w:val="00892231"/>
    <w:rsid w:val="008A0796"/>
    <w:rsid w:val="008A4EFB"/>
    <w:rsid w:val="008B0B69"/>
    <w:rsid w:val="008B173B"/>
    <w:rsid w:val="008C1248"/>
    <w:rsid w:val="008C78F3"/>
    <w:rsid w:val="008D2AB1"/>
    <w:rsid w:val="008E5F84"/>
    <w:rsid w:val="008F0740"/>
    <w:rsid w:val="008F3E14"/>
    <w:rsid w:val="00912782"/>
    <w:rsid w:val="00916C68"/>
    <w:rsid w:val="00917A23"/>
    <w:rsid w:val="00932EAE"/>
    <w:rsid w:val="009355AD"/>
    <w:rsid w:val="00936F37"/>
    <w:rsid w:val="00950EE1"/>
    <w:rsid w:val="00952735"/>
    <w:rsid w:val="00961C5F"/>
    <w:rsid w:val="00967F24"/>
    <w:rsid w:val="00975B76"/>
    <w:rsid w:val="00984781"/>
    <w:rsid w:val="009855DD"/>
    <w:rsid w:val="00992AF4"/>
    <w:rsid w:val="00992F3B"/>
    <w:rsid w:val="00995A8A"/>
    <w:rsid w:val="00997FD3"/>
    <w:rsid w:val="009B31EC"/>
    <w:rsid w:val="009C4565"/>
    <w:rsid w:val="009D6716"/>
    <w:rsid w:val="009F314E"/>
    <w:rsid w:val="009F33EE"/>
    <w:rsid w:val="00A148E6"/>
    <w:rsid w:val="00A14CA7"/>
    <w:rsid w:val="00A22F0A"/>
    <w:rsid w:val="00A41081"/>
    <w:rsid w:val="00A61B39"/>
    <w:rsid w:val="00A77C55"/>
    <w:rsid w:val="00A80337"/>
    <w:rsid w:val="00A86D83"/>
    <w:rsid w:val="00AA6ECD"/>
    <w:rsid w:val="00AA7422"/>
    <w:rsid w:val="00AC5712"/>
    <w:rsid w:val="00AD3691"/>
    <w:rsid w:val="00AD7506"/>
    <w:rsid w:val="00AE151B"/>
    <w:rsid w:val="00AF7BD8"/>
    <w:rsid w:val="00B06D0A"/>
    <w:rsid w:val="00B13365"/>
    <w:rsid w:val="00B32A89"/>
    <w:rsid w:val="00B43386"/>
    <w:rsid w:val="00B46612"/>
    <w:rsid w:val="00B97E83"/>
    <w:rsid w:val="00BB02D0"/>
    <w:rsid w:val="00BB321B"/>
    <w:rsid w:val="00BB6796"/>
    <w:rsid w:val="00BC5B65"/>
    <w:rsid w:val="00BE0742"/>
    <w:rsid w:val="00BE0B93"/>
    <w:rsid w:val="00BE214B"/>
    <w:rsid w:val="00BE4642"/>
    <w:rsid w:val="00BE73AC"/>
    <w:rsid w:val="00C07F4B"/>
    <w:rsid w:val="00C10084"/>
    <w:rsid w:val="00C17AA6"/>
    <w:rsid w:val="00C240E8"/>
    <w:rsid w:val="00C6096B"/>
    <w:rsid w:val="00C876A6"/>
    <w:rsid w:val="00CA3CB0"/>
    <w:rsid w:val="00CB45C3"/>
    <w:rsid w:val="00CB616E"/>
    <w:rsid w:val="00CC0CDE"/>
    <w:rsid w:val="00CE1A99"/>
    <w:rsid w:val="00CE2CCB"/>
    <w:rsid w:val="00CE48DD"/>
    <w:rsid w:val="00CE4F76"/>
    <w:rsid w:val="00CF4D2C"/>
    <w:rsid w:val="00D01498"/>
    <w:rsid w:val="00D15209"/>
    <w:rsid w:val="00D226ED"/>
    <w:rsid w:val="00D22C73"/>
    <w:rsid w:val="00D26C73"/>
    <w:rsid w:val="00D349AF"/>
    <w:rsid w:val="00D56D0F"/>
    <w:rsid w:val="00D701B5"/>
    <w:rsid w:val="00D8737A"/>
    <w:rsid w:val="00DC5216"/>
    <w:rsid w:val="00DD01B9"/>
    <w:rsid w:val="00DD03B1"/>
    <w:rsid w:val="00DF5AA1"/>
    <w:rsid w:val="00E10255"/>
    <w:rsid w:val="00E179E4"/>
    <w:rsid w:val="00E33535"/>
    <w:rsid w:val="00E33E3E"/>
    <w:rsid w:val="00E42650"/>
    <w:rsid w:val="00E46298"/>
    <w:rsid w:val="00E476E8"/>
    <w:rsid w:val="00E619A9"/>
    <w:rsid w:val="00E70265"/>
    <w:rsid w:val="00E91A6C"/>
    <w:rsid w:val="00E9372F"/>
    <w:rsid w:val="00E94E69"/>
    <w:rsid w:val="00EB08BF"/>
    <w:rsid w:val="00EB0FA9"/>
    <w:rsid w:val="00ED6DBE"/>
    <w:rsid w:val="00EE0998"/>
    <w:rsid w:val="00EE1BBE"/>
    <w:rsid w:val="00F07FCC"/>
    <w:rsid w:val="00F2569C"/>
    <w:rsid w:val="00F261F4"/>
    <w:rsid w:val="00F3033B"/>
    <w:rsid w:val="00F3685D"/>
    <w:rsid w:val="00F52644"/>
    <w:rsid w:val="00F6312A"/>
    <w:rsid w:val="00F67DFD"/>
    <w:rsid w:val="00FA42FC"/>
    <w:rsid w:val="00FA63BC"/>
    <w:rsid w:val="00FB09F1"/>
    <w:rsid w:val="00FB2245"/>
    <w:rsid w:val="00FC225C"/>
    <w:rsid w:val="00FC3631"/>
    <w:rsid w:val="00FC3B27"/>
    <w:rsid w:val="00FF373A"/>
    <w:rsid w:val="00FF4E2B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945F3"/>
  <w15:docId w15:val="{9BD0FFD9-0D74-400B-8E42-2C04AC51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EED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262B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E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13E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946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E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61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093"/>
  </w:style>
  <w:style w:type="character" w:customStyle="1" w:styleId="Ttulo6Car">
    <w:name w:val="Título 6 Car"/>
    <w:basedOn w:val="Fuentedeprrafopredeter"/>
    <w:link w:val="Ttulo6"/>
    <w:uiPriority w:val="9"/>
    <w:semiHidden/>
    <w:rsid w:val="0069262B"/>
    <w:rPr>
      <w:rFonts w:ascii="Arial" w:hAnsi="Arial" w:cs="Arial"/>
      <w:i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DF94-03DB-4736-9690-B395323C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Compostela, 23 de xaneiro de 2002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Compostela, 23 de xaneiro de 2002</dc:title>
  <dc:creator>USUARIO</dc:creator>
  <cp:lastModifiedBy>Lois Moure, Maria Magdalena</cp:lastModifiedBy>
  <cp:revision>23</cp:revision>
  <cp:lastPrinted>2021-04-27T10:56:00Z</cp:lastPrinted>
  <dcterms:created xsi:type="dcterms:W3CDTF">2021-04-27T10:56:00Z</dcterms:created>
  <dcterms:modified xsi:type="dcterms:W3CDTF">2021-05-31T08:35:00Z</dcterms:modified>
</cp:coreProperties>
</file>